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Pr="00EE0F94" w:rsidRDefault="00902816" w:rsidP="00EE0F94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Зарегистрировано в Минюсте России 22 августа 2018 г. N 51970</w:t>
      </w:r>
    </w:p>
    <w:p w:rsidR="00902816" w:rsidRPr="00EE0F94" w:rsidRDefault="009028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МИНИСТЕРСТВО ЗДРАВООХРАНЕНИЯ РОССИЙСКОЙ ФЕДЕРАЦИИ</w:t>
      </w:r>
    </w:p>
    <w:p w:rsidR="00902816" w:rsidRPr="00EE0F94" w:rsidRDefault="00902816">
      <w:pPr>
        <w:pStyle w:val="ConsPlusTitle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ПРИКАЗ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от 13 июня 2018 г. N 327н</w:t>
      </w:r>
    </w:p>
    <w:p w:rsidR="00902816" w:rsidRPr="00EE0F94" w:rsidRDefault="00902816">
      <w:pPr>
        <w:pStyle w:val="ConsPlusTitle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ОБ УТВЕРЖДЕНИИ ПОРЯДКА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ОКАЗАНИЯ МЕДИЦИНСКОЙ ПОМОЩИ НЕСОВЕРШЕННОЛЕТНИМ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В ПЕРИОД ОЗДОРОВЛЕНИЯ И ОРГАНИЗОВАННОГО ОТДЫХА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7" w:history="1">
        <w:r w:rsidRPr="00EE0F94">
          <w:rPr>
            <w:rFonts w:ascii="Times New Roman" w:hAnsi="Times New Roman" w:cs="Times New Roman"/>
            <w:sz w:val="22"/>
            <w:szCs w:val="22"/>
          </w:rPr>
          <w:t>статьей 54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27, ст. 4219) приказываю: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1. Утвердить прилагаемый </w:t>
      </w:r>
      <w:hyperlink w:anchor="P33" w:history="1">
        <w:r w:rsidRPr="00EE0F94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оказания медицинской помощи несовершеннолетним в период оздоровления и организованного отдыха.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2. Признать утратившими силу:</w:t>
      </w:r>
    </w:p>
    <w:p w:rsidR="00902816" w:rsidRPr="00EE0F94" w:rsidRDefault="007830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902816" w:rsidRPr="00EE0F94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="00902816" w:rsidRPr="00EE0F94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Министерством юстиции Российской Федерации 24 мая 2012 г., регистрационный N 24308);</w:t>
      </w:r>
    </w:p>
    <w:p w:rsidR="00902816" w:rsidRPr="00EE0F94" w:rsidRDefault="007830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proofErr w:type="gramStart"/>
        <w:r w:rsidR="00902816" w:rsidRPr="00EE0F94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="00902816" w:rsidRPr="00EE0F94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Российской Федерации от 9 июня 2015 г. N 329н "О внесении изменения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15 июня 2015 г., регистрационный N 37655);</w:t>
      </w:r>
      <w:proofErr w:type="gramEnd"/>
    </w:p>
    <w:p w:rsidR="00902816" w:rsidRPr="00EE0F94" w:rsidRDefault="007830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proofErr w:type="gramStart"/>
        <w:r w:rsidR="00902816" w:rsidRPr="00EE0F94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="00902816" w:rsidRPr="00EE0F94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Российской Федерации от 13 мая 2016 г. N 295н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363н" (зарегистрирован Министерством юстиции Российской Федерации 20 мая 2016 г., регистрационный N 42193).</w:t>
      </w:r>
      <w:proofErr w:type="gramEnd"/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Министр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В.И.СКВОРЦОВА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0F94" w:rsidRP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P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P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P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P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Приложение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lastRenderedPageBreak/>
        <w:t>к приказу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Министерства здравоохранения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от 13 июня 2018 г. N 327н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3"/>
      <w:bookmarkEnd w:id="0"/>
      <w:r w:rsidRPr="00EE0F94">
        <w:rPr>
          <w:rFonts w:ascii="Times New Roman" w:hAnsi="Times New Roman" w:cs="Times New Roman"/>
          <w:sz w:val="22"/>
          <w:szCs w:val="22"/>
        </w:rPr>
        <w:t>ПОРЯДОК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ОКАЗАНИЯ МЕДИЦИНСКОЙ ПОМОЩИ НЕСОВЕРШЕННОЛЕТНИМ В ПЕРИОД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ОЗДОРОВЛЕНИЯ И ОРГАНИЗОВАННОГО ОТДЫХА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1. Настоящий Порядок устанавливает правила оказания медицинской помощи несовершеннолетним в период оздоровления и организованного отдыха в организациях отдыха детей и их оздоровления &lt;1&gt; (далее соответственно - оздоровление и отдых, организации).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&lt;1&gt; </w:t>
      </w:r>
      <w:hyperlink r:id="rId11" w:history="1">
        <w:r w:rsidRPr="00EE0F94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Министерством юстиции Российской Федерации 1 августа 2017 г., регистрационный N 47607).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2. В организации направляются несовершеннолетние, не имеющие следующих медицинских противопоказаний для пребывания в организациях: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соматические заболевания в острой и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подострой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стадии, хронические заболевания в стадии обострения, в стадии декомпенсации;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инфекционные и паразитарные болезни, в том числе с поражением глаз и кожи,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инфестации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(педикулез, чесотка) - в период до окончания срока изоляции;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установленный диагноз "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бактерионосительство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возбудителей кишечных инфекций, дифтерии";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активный туберкулез любой локализации;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наличие контакта с инфекционными больными в течение 21 календарного дня перед заездом;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 &lt;2&gt;;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&lt;2&gt; </w:t>
      </w:r>
      <w:hyperlink r:id="rId12" w:history="1">
        <w:r w:rsidRPr="00EE0F94">
          <w:rPr>
            <w:rFonts w:ascii="Times New Roman" w:hAnsi="Times New Roman" w:cs="Times New Roman"/>
            <w:sz w:val="22"/>
            <w:szCs w:val="22"/>
          </w:rPr>
          <w:t>Пункт 2 статьи 5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Федерального закона от 17 сентября 1998 г. N 157-ФЗ "Об иммунопрофилактике инфекционных заболеваний" (Собрание законодательства Российской Федерации, 1998, N 38, ст. 4736; 2004, N 35 ст. 3607; 2008, N 30, ст. 3616; 2013, N 27, ст. 3477; N 48, ст. 6165).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злокачественные новообразования, требующие лечения, в том числе проведения химиотерапии;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эпилепсия с текущими приступами, в том числе резистентная к проводимому лечению;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эпилепсия с медикаментозной ремиссией менее 1 года (за исключением образовательных организаций, осуществляющих организацию отдыха и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оздоровления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обучающихся в каникулярное время с дневным пребыванием);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кахексия;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психоактивных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lastRenderedPageBreak/>
        <w:t xml:space="preserve">3.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  <w:proofErr w:type="gramEnd"/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  <w:proofErr w:type="gramEnd"/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абилитации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ребенка-инвалида.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60"/>
      <w:bookmarkEnd w:id="1"/>
      <w:r w:rsidRPr="00EE0F94">
        <w:rPr>
          <w:rFonts w:ascii="Times New Roman" w:hAnsi="Times New Roman" w:cs="Times New Roman"/>
          <w:sz w:val="22"/>
          <w:szCs w:val="22"/>
        </w:rPr>
        <w:t xml:space="preserve">4. Прием несовершеннолетних в организации осуществляется при наличии медицинской справки о состоянии здоровья ребенка, отъезжающего в организацию отдыха детей и их оздоровления &lt;3&gt; (далее - медицинская справка), выданной медицинской организацией, в которой ребенок получает первичную медико-санитарную помощь, и отсутствии инфекционных болезней и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инфестации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(педикулез, чесотка) в день заезда.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 xml:space="preserve">&lt;3&gt; </w:t>
      </w:r>
      <w:hyperlink r:id="rId13" w:history="1">
        <w:r w:rsidRPr="00EE0F94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2н (зарегистрирован Министерством юстиции Российской Федерации 4 апреля 2018 г., регистрационный N 50614).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5. 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первичной медико-санитарной помощи;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специализированной медицинской помощи;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скорой, в том числе скорой специализированной, медицинской помощи.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6. Организация оказания медицинской помощи несовершеннолетним в период оздоровления и отдыха в организациях осуществляется этими организациями.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7. До оказания медицинской помощи несовершеннолетним при несчастных случаях, травмах, отравлениях и других состояниях и заболеваниях, угрожающих жизни и здоровью несовершеннолетних, организация обеспечивает оказание первой помощи лицами, имеющими соответствующие подготовку и (или) навыки &lt;4&gt;, и в случае необходимости транспортировку ребенка в медицинскую организацию.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&lt;4&gt; </w:t>
      </w:r>
      <w:hyperlink r:id="rId14" w:history="1">
        <w:r w:rsidRPr="00EE0F94">
          <w:rPr>
            <w:rFonts w:ascii="Times New Roman" w:hAnsi="Times New Roman" w:cs="Times New Roman"/>
            <w:sz w:val="22"/>
            <w:szCs w:val="22"/>
          </w:rPr>
          <w:t>Часть 4 статьи 31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 xml:space="preserve">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</w:t>
      </w:r>
      <w:r w:rsidRPr="00EE0F94">
        <w:rPr>
          <w:rFonts w:ascii="Times New Roman" w:hAnsi="Times New Roman" w:cs="Times New Roman"/>
          <w:sz w:val="22"/>
          <w:szCs w:val="22"/>
        </w:rPr>
        <w:lastRenderedPageBreak/>
        <w:t xml:space="preserve">заболеваниях, состояниях, обострении хронических заболеваний оказывается в медицинском пункте организации (далее - медицинский пункт) (за исключением организаций, указанных в </w:t>
      </w:r>
      <w:hyperlink w:anchor="P123" w:history="1">
        <w:r w:rsidRPr="00EE0F94">
          <w:rPr>
            <w:rFonts w:ascii="Times New Roman" w:hAnsi="Times New Roman" w:cs="Times New Roman"/>
            <w:sz w:val="22"/>
            <w:szCs w:val="22"/>
          </w:rPr>
          <w:t>пунктах 20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127" w:history="1">
        <w:r w:rsidRPr="00EE0F94">
          <w:rPr>
            <w:rFonts w:ascii="Times New Roman" w:hAnsi="Times New Roman" w:cs="Times New Roman"/>
            <w:sz w:val="22"/>
            <w:szCs w:val="22"/>
          </w:rPr>
          <w:t>21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настоящего 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организацией и медицинской организацией.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9. 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10. Первичная медико-санитарная помощь несовершеннолетним оказывается врачом-педиатром, врачом общей практики (семейным врачом), фельдшером &lt;5&gt;, медицинской сестрой.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 xml:space="preserve">&lt;5&gt; </w:t>
      </w:r>
      <w:hyperlink r:id="rId15" w:history="1">
        <w:r w:rsidRPr="00EE0F94">
          <w:rPr>
            <w:rFonts w:ascii="Times New Roman" w:hAnsi="Times New Roman" w:cs="Times New Roman"/>
            <w:sz w:val="22"/>
            <w:szCs w:val="22"/>
          </w:rPr>
          <w:t>Приказ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N 882н (зарегистрирован Министерством юстиции Российской Федерации 9 января 2018 г., регистрационный N 49561).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11. 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 </w:t>
      </w:r>
      <w:hyperlink w:anchor="P142" w:history="1">
        <w:r w:rsidRPr="00EE0F94">
          <w:rPr>
            <w:rFonts w:ascii="Times New Roman" w:hAnsi="Times New Roman" w:cs="Times New Roman"/>
            <w:sz w:val="22"/>
            <w:szCs w:val="22"/>
          </w:rPr>
          <w:t>приложением N 1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12.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 xml:space="preserve">На должность врача-педиатра медицинского пункта назначается медицинский работник, соответствующий Квалификационным </w:t>
      </w:r>
      <w:hyperlink r:id="rId16" w:history="1">
        <w:r w:rsidRPr="00EE0F94">
          <w:rPr>
            <w:rFonts w:ascii="Times New Roman" w:hAnsi="Times New Roman" w:cs="Times New Roman"/>
            <w:sz w:val="22"/>
            <w:szCs w:val="22"/>
          </w:rPr>
          <w:t>требованиям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&lt;6&gt; (далее - Квалификационные требования), по специальности "педиатрия", без предъявления требований к стажу работы.</w:t>
      </w:r>
      <w:proofErr w:type="gramEnd"/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&lt;6&gt; Зарегистрирован Министерством юстиции Российской Федерации 23 октября 2015 г., регистрационный N 39438,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13. На должность врача общей практики (семейного врача) медицинского пункта назначается медицинский работник, соответствующий Квалификационным </w:t>
      </w:r>
      <w:hyperlink r:id="rId17" w:history="1">
        <w:r w:rsidRPr="00EE0F94">
          <w:rPr>
            <w:rFonts w:ascii="Times New Roman" w:hAnsi="Times New Roman" w:cs="Times New Roman"/>
            <w:sz w:val="22"/>
            <w:szCs w:val="22"/>
          </w:rPr>
          <w:t>требованиям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по специальности "общая врачебная практика (семейная медицина)", без предъявления требований к стажу работы.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14. На должности фельдшера, медицинской сестры, медицинской сестры диетической медицинского пункта назначаются медицинские работники соответствующие Квалификационным </w:t>
      </w:r>
      <w:hyperlink r:id="rId18" w:history="1">
        <w:r w:rsidRPr="00EE0F94">
          <w:rPr>
            <w:rFonts w:ascii="Times New Roman" w:hAnsi="Times New Roman" w:cs="Times New Roman"/>
            <w:sz w:val="22"/>
            <w:szCs w:val="22"/>
          </w:rPr>
          <w:t>требованиям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&lt;7&gt;.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&lt;7&gt; Зарегистрирован Министерством юстиции Российской Федерации 9 марта 2016 г., регистрационный N 41337.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15. Организации обеспечивают оснащение медицинского пункта согласно стандарту оснащения медицинского пункта организаций, предусмотренным </w:t>
      </w:r>
      <w:hyperlink w:anchor="P193" w:history="1">
        <w:r w:rsidRPr="00EE0F94">
          <w:rPr>
            <w:rFonts w:ascii="Times New Roman" w:hAnsi="Times New Roman" w:cs="Times New Roman"/>
            <w:sz w:val="22"/>
            <w:szCs w:val="22"/>
          </w:rPr>
          <w:t>приложением N 2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lastRenderedPageBreak/>
        <w:t xml:space="preserve">16. Организации обеспечивают медицинский пункт лекарственными препаратами для медицинского применения и медицинскими изделиями в соответствии с перечнем лекарственных препаратов для медицинского применения и медицинскими изделиями, необходимыми для оказания медицинской помощи в медицинском пункте организации, предусмотренным </w:t>
      </w:r>
      <w:hyperlink w:anchor="P538" w:history="1">
        <w:r w:rsidRPr="00EE0F94">
          <w:rPr>
            <w:rFonts w:ascii="Times New Roman" w:hAnsi="Times New Roman" w:cs="Times New Roman"/>
            <w:sz w:val="22"/>
            <w:szCs w:val="22"/>
          </w:rPr>
          <w:t>приложением N 3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17. В медицинском пункте организации предусматриваются: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кабинет врача;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пост медицинской сестры;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процедурный кабинет;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изолятор;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помещения для приготовления дезинфицирующих растворов и хранения уборочного инвентаря, предназначенного для помещений медицинского назначения;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туалет с умывальником.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18. В изоляторе медицинского пункта организации предусматриваются: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2 палаты для воздушно-капельных и кишечных инфекций с числом коек, определяемым из расчета 1,5 - 2% от числа несовершеннолетних в организации,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туалет с раковиной для мытья рук;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буфетная с 2 моечными раковинами для мойки посуды.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В детских лагерях палаточного типа &lt;8&gt; с численностью несовершеннолетних более 100 человек медицинский пункт и изолятор размещают в отдельных помещениях или палатках &lt;9&gt;.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 xml:space="preserve">&lt;8&gt; </w:t>
      </w:r>
      <w:hyperlink r:id="rId19" w:history="1">
        <w:r w:rsidRPr="00EE0F94">
          <w:rPr>
            <w:rFonts w:ascii="Times New Roman" w:hAnsi="Times New Roman" w:cs="Times New Roman"/>
            <w:sz w:val="22"/>
            <w:szCs w:val="22"/>
          </w:rPr>
          <w:t>Приложение N 4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к приказу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зарегистрирован Министерством юстиции Российской Федерации 1 августа 2017 г., регистрационный N 47607).</w:t>
      </w:r>
      <w:proofErr w:type="gramEnd"/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 xml:space="preserve">&lt;9&gt; </w:t>
      </w:r>
      <w:hyperlink r:id="rId20" w:history="1">
        <w:r w:rsidRPr="00EE0F94">
          <w:rPr>
            <w:rFonts w:ascii="Times New Roman" w:hAnsi="Times New Roman" w:cs="Times New Roman"/>
            <w:sz w:val="22"/>
            <w:szCs w:val="22"/>
          </w:rPr>
          <w:t>Постановление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Главного государственного санитарного врача Российской Федерации от 14 мая 2013 г. N 25 "Об утверждении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2.4.4.3048-13 "Санитарно-эпидемиологические требования к устройству, содержанию и организации работы детских лагерей палаточного типа" (зарегистрирован Министерством юстиции Российской Федерации 29 мая 2013 г., регистрационный N 28563) с изменениями, внесенными постановлением Главного государственного санитарного врача Российской Федерации от 22 марта 2017 г. N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38 (зарегистрирован Министерством юстиции Российской Федерации 11 апреля 2017 г., регистрационный N 46337).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19. Медицинский пункт организации осуществляет следующие функции: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>принятие решения о приеме несовершеннолетних в организацию по результатам обязательного осмотра кожных покровов и видимых слизистых, волосистой части головы несовершеннолетних, измерения температуры тела в день заезда;</w:t>
      </w:r>
      <w:proofErr w:type="gramEnd"/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проведение осмотра кожных покровов и видимых слизистых, волосистой части головы несовершеннолетних - 1 раз в 7 дней и за 1 - 3 дня до окончания пребывания их в организации;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оказание несовершеннолетним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 xml:space="preserve">обеспечение контроля за соблюдением приема лекарственных препаратов для медицинского </w:t>
      </w:r>
      <w:r w:rsidRPr="00EE0F94">
        <w:rPr>
          <w:rFonts w:ascii="Times New Roman" w:hAnsi="Times New Roman" w:cs="Times New Roman"/>
          <w:sz w:val="22"/>
          <w:szCs w:val="22"/>
        </w:rPr>
        <w:lastRenderedPageBreak/>
        <w:t xml:space="preserve">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 </w:t>
      </w:r>
      <w:hyperlink w:anchor="P60" w:history="1">
        <w:r w:rsidRPr="00EE0F94">
          <w:rPr>
            <w:rFonts w:ascii="Times New Roman" w:hAnsi="Times New Roman" w:cs="Times New Roman"/>
            <w:sz w:val="22"/>
            <w:szCs w:val="22"/>
          </w:rPr>
          <w:t>пункте 4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настоящего Порядка,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применения;</w:t>
      </w:r>
      <w:proofErr w:type="gramEnd"/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проверка срока годности и хранение передаваемых в организации законными представителями несовершеннолетних лекарственных препаратов для медицинского применения;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раздача лекарственных препаратов для медицинского применения несовершеннолетним с ведением листа назначений на каждого несовершеннолетнего, нуждающегося в соблюдении режима лечения по назначению лечащего врача;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обеспечение изоляции несовершеннолетних при возникновении острых инфекционных болезней до момента их перевода в медицинскую организацию;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направление несовершеннолетних по медицинским показаниям в медицинскую организацию для оказания первичной медико-санитарной помощи и специализированной медицинской помощи;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участие в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соблюдением санитарно-гигиенических требований к условиям и организации питания и соблюдением питьевого режима, занятий физкультурой и спортом, культурно-массовых мероприятий, обучения и воспитания несовершеннолетних в организациях;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организациях;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обеспечение регистрации и передачи экстренного извещения о случае инфекционного, паразитарного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ослюнения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E0F94">
        <w:rPr>
          <w:rFonts w:ascii="Times New Roman" w:hAnsi="Times New Roman" w:cs="Times New Roman"/>
          <w:sz w:val="22"/>
          <w:szCs w:val="22"/>
        </w:rPr>
        <w:t>оцарапывания</w:t>
      </w:r>
      <w:proofErr w:type="spellEnd"/>
      <w:r w:rsidRPr="00EE0F94">
        <w:rPr>
          <w:rFonts w:ascii="Times New Roman" w:hAnsi="Times New Roman" w:cs="Times New Roman"/>
          <w:sz w:val="22"/>
          <w:szCs w:val="22"/>
        </w:rPr>
        <w:t xml:space="preserve"> животными в территориальные органы, осуществляющие федеральный государственный санитарно-эпидемиологический надзор;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обеспечение медицинского сопровождения несовершеннолетних во время проведения спортивно-оздоровительных мероприятий, спортивных соревнований, походов, купаний, экскурсий;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осуществление мероприятий по формированию здорового образа жизни;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ведение медицинской документации;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обеспечение сбора, хранения и уничтожение медицинских отходов.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23"/>
      <w:bookmarkEnd w:id="2"/>
      <w:r w:rsidRPr="00EE0F94">
        <w:rPr>
          <w:rFonts w:ascii="Times New Roman" w:hAnsi="Times New Roman" w:cs="Times New Roman"/>
          <w:sz w:val="22"/>
          <w:szCs w:val="22"/>
        </w:rPr>
        <w:t xml:space="preserve">20.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оздоровления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обучающихся в каникулярное время с дневным пребыванием организуется и оказывается согласно </w:t>
      </w:r>
      <w:hyperlink r:id="rId21" w:history="1">
        <w:r w:rsidRPr="00EE0F94">
          <w:rPr>
            <w:rFonts w:ascii="Times New Roman" w:hAnsi="Times New Roman" w:cs="Times New Roman"/>
            <w:sz w:val="22"/>
            <w:szCs w:val="22"/>
          </w:rPr>
          <w:t>Порядку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&lt;10&gt;.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>&lt;10&gt; Зарегистрирован Министерством юстиции Российской Федерации 17 января 2014 г., регистрационный N 31045)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  <w:proofErr w:type="gramEnd"/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27"/>
      <w:bookmarkEnd w:id="3"/>
      <w:r w:rsidRPr="00EE0F94">
        <w:rPr>
          <w:rFonts w:ascii="Times New Roman" w:hAnsi="Times New Roman" w:cs="Times New Roman"/>
          <w:sz w:val="22"/>
          <w:szCs w:val="22"/>
        </w:rPr>
        <w:t xml:space="preserve">21. В детских лагерях палаточного типа с численностью несовершеннолетних менее 100 человек несовершеннолетним при несчастных случаях, травмах, отравлениях и других состояниях и заболеваниях, угрожающих их жизни и здоровью, в организации оказывается первая помощь лицами, имеющими соответствующие подготовку и (или) навыки, с применением укладки для оказания первой помощи,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требования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к комплектации которой предусмотрены </w:t>
      </w:r>
      <w:hyperlink w:anchor="P809" w:history="1">
        <w:r w:rsidRPr="00EE0F94">
          <w:rPr>
            <w:rFonts w:ascii="Times New Roman" w:hAnsi="Times New Roman" w:cs="Times New Roman"/>
            <w:sz w:val="22"/>
            <w:szCs w:val="22"/>
          </w:rPr>
          <w:t>приложением N 4</w:t>
        </w:r>
      </w:hyperlink>
      <w:r w:rsidRPr="00EE0F94">
        <w:rPr>
          <w:rFonts w:ascii="Times New Roman" w:hAnsi="Times New Roman" w:cs="Times New Roman"/>
          <w:sz w:val="22"/>
          <w:szCs w:val="22"/>
        </w:rPr>
        <w:t xml:space="preserve"> к </w:t>
      </w:r>
      <w:r w:rsidRPr="00EE0F94">
        <w:rPr>
          <w:rFonts w:ascii="Times New Roman" w:hAnsi="Times New Roman" w:cs="Times New Roman"/>
          <w:sz w:val="22"/>
          <w:szCs w:val="22"/>
        </w:rPr>
        <w:lastRenderedPageBreak/>
        <w:t>настоящему Порядку.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к Порядку оказания медицинской помощи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несовершеннолетним в период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оздоровления и организованного отдыха,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приказом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Министерства здравоохранения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от 13 июня 2018 г. N 327н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42"/>
      <w:bookmarkEnd w:id="4"/>
      <w:r w:rsidRPr="00EE0F94">
        <w:rPr>
          <w:rFonts w:ascii="Times New Roman" w:hAnsi="Times New Roman" w:cs="Times New Roman"/>
          <w:sz w:val="22"/>
          <w:szCs w:val="22"/>
        </w:rPr>
        <w:t>РЕКОМЕНДУЕМЫЕ ШТАТНЫЕ НОРМАТИВЫ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МЕДИЦИНСКОГО ПУНКТА ОРГАНИЗАЦИЙ ОТДЫХА ДЕТЕЙ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И ИХ ОЗДОРОВЛЕНИЯ &lt;1&gt;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в каникулярное время с дневным пребыванием.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5245"/>
      </w:tblGrid>
      <w:tr w:rsidR="00642898" w:rsidRPr="00EE0F94" w:rsidT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3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5245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642898" w:rsidRPr="00EE0F94" w:rsidT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6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Врач-педиатр или врач общей практики (семейный врач)</w:t>
            </w:r>
          </w:p>
        </w:tc>
        <w:tc>
          <w:tcPr>
            <w:tcW w:w="5245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на 200 несовершеннолетних </w:t>
            </w:r>
            <w:hyperlink w:anchor="P175" w:history="1">
              <w:r w:rsidRPr="00EE0F94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4,5 для обеспечения круглосуточной работы </w:t>
            </w:r>
            <w:hyperlink w:anchor="P176" w:history="1">
              <w:r w:rsidRPr="00EE0F94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</w:tr>
      <w:tr w:rsidR="00642898" w:rsidRPr="00EE0F94" w:rsidT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6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Врач-педиатр или врач общей практики (семейный врач) или фельдшер</w:t>
            </w:r>
          </w:p>
        </w:tc>
        <w:tc>
          <w:tcPr>
            <w:tcW w:w="5245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 на 200 несовершеннолетних </w:t>
            </w:r>
            <w:hyperlink w:anchor="P177" w:history="1">
              <w:r w:rsidRPr="00EE0F94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</w:tr>
      <w:tr w:rsidR="00642898" w:rsidRPr="00EE0F94" w:rsidT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6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Врач-педиатр</w:t>
            </w:r>
          </w:p>
        </w:tc>
        <w:tc>
          <w:tcPr>
            <w:tcW w:w="5245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не менее 1 на 100 несовершеннолетних, нуждающихся в соблюдении режима лечения</w:t>
            </w:r>
          </w:p>
        </w:tc>
      </w:tr>
      <w:tr w:rsidR="00642898" w:rsidRPr="00EE0F94" w:rsidT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6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Медицинская сестра</w:t>
            </w:r>
          </w:p>
        </w:tc>
        <w:tc>
          <w:tcPr>
            <w:tcW w:w="5245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 на 100 несовершеннолетних</w:t>
            </w:r>
          </w:p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 на 50 несовершеннолетних, нуждающихся в соблюдении режима лечения</w:t>
            </w:r>
          </w:p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4,5 для обеспечения круглосуточной работы </w:t>
            </w:r>
            <w:hyperlink w:anchor="P178" w:history="1">
              <w:r w:rsidRPr="00EE0F94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</w:tr>
      <w:tr w:rsidR="00642898" w:rsidRPr="00EE0F94" w:rsidT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6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5245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не более 1 на 200 несовершеннолетних</w:t>
            </w:r>
          </w:p>
        </w:tc>
      </w:tr>
      <w:tr w:rsidR="00902816" w:rsidRPr="00EE0F94" w:rsidT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6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Санитарка</w:t>
            </w:r>
          </w:p>
        </w:tc>
        <w:tc>
          <w:tcPr>
            <w:tcW w:w="5245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 на медицинский пункт</w:t>
            </w:r>
          </w:p>
        </w:tc>
      </w:tr>
    </w:tbl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75"/>
      <w:bookmarkEnd w:id="5"/>
      <w:r w:rsidRPr="00EE0F94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организациях отдыха детей и их оздоровления сезонного действия с численностью несовершеннолетних более 200 человек.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76"/>
      <w:bookmarkEnd w:id="6"/>
      <w:r w:rsidRPr="00EE0F94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77"/>
      <w:bookmarkEnd w:id="7"/>
      <w:r w:rsidRPr="00EE0F94">
        <w:rPr>
          <w:rFonts w:ascii="Times New Roman" w:hAnsi="Times New Roman" w:cs="Times New Roman"/>
          <w:sz w:val="22"/>
          <w:szCs w:val="22"/>
        </w:rPr>
        <w:t>&lt;4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организациях отдыха детей и их оздоровления сезонного действия с численностью несовершеннолетних 200 человек и менее.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78"/>
      <w:bookmarkEnd w:id="8"/>
      <w:r w:rsidRPr="00EE0F94">
        <w:rPr>
          <w:rFonts w:ascii="Times New Roman" w:hAnsi="Times New Roman" w:cs="Times New Roman"/>
          <w:sz w:val="22"/>
          <w:szCs w:val="22"/>
        </w:rPr>
        <w:t>&lt;5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организациях отдыха детей и их оздоровления круглогодичного действия, осуществляющих отдых детей и их оздоровление в стационарных условиях с круглосуточным пребыванием.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к Порядку оказания медицинской помощи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несовершеннолетним в период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оздоровления и организованного отдыха,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приказом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Министерства здравоохранения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от 13 июня 2018 г. N 327н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193"/>
      <w:bookmarkEnd w:id="9"/>
      <w:r w:rsidRPr="00EE0F94">
        <w:rPr>
          <w:rFonts w:ascii="Times New Roman" w:hAnsi="Times New Roman" w:cs="Times New Roman"/>
          <w:sz w:val="22"/>
          <w:szCs w:val="22"/>
        </w:rPr>
        <w:t>СТАНДАРТ ОСНАЩЕНИЯ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МЕДИЦИНСКОГО ПУНКТА ОРГАНИЗАЦИЙ ОТДЫХА ДЕТЕЙ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И ИХ ОЗДОРОВЛЕНИЯ &lt;1&gt;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386"/>
        <w:gridCol w:w="2948"/>
      </w:tblGrid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Количество (не менее), шт.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Кушетка медицинская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Кровать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 числу коек изолятора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Тумбочка прикроватная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 числу коек изолятора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Стол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 числу палат изолятора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Стулья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 числу коек изолятора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Шкаф платяной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Оборудование для сестринского поста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препаратов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hyperlink w:anchor="P523" w:history="1">
              <w:r w:rsidRPr="00EE0F94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Холодильник для лекарственных препаратов для медицинского применения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Шкаф медицинский для хранения медицинских изделий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Шкаф для хранения лекарственных препаратов, не являющихся наркотическими и психотропными лекарственными средствами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Лампа настольная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Часы настольные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Плевательница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Посуда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 числу коек изолятора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Секундомер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Стетофонендоскоп</w:t>
            </w:r>
            <w:proofErr w:type="spellEnd"/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Бак для замачивания посуды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Емкости для разведения и хранения дезинфицирующих средств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Мерные емкости для приготовления рабочих растворов дезинфицирующих средств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Индикаторы </w:t>
            </w:r>
            <w:proofErr w:type="gram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экспресс</w:t>
            </w:r>
            <w:proofErr w:type="gram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контроля концентрации дезинфицирующих средств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Бактерицидный облучатель воздуха, в том числе переносной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Столик манипуляционный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Постельное белье для коек изолятора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 числу коек изолятора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Медицинская сумка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Носилки санитарные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Клеенка подкладная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Мензурки градуированные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Бритва (одноразовый станок)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Вата в упаковке 50 г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Почкообразный лоток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Фонарик диагностический с элементом питания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Тонометр для измерения артериального давления с манжетами для детей разного возраста, стандартный размер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Емкость -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непрокалываемый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Полотенца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Пакет для утилизации медицинских отходов класса "Б", желтый, 300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330 мм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Дезинфицирующее средство для рук (кожный антисептик), 100 мл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Блок хранения и подачи жидкого кислорода портативный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Кровоостанавливающий зажим Спенсера-Уэллса, прямой, из нержавеющей стали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Скальпель стерильный (одноразовый)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Салфетки спиртовые, для инъекций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Внутривенный катетер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Стерильный пластырь для фиксации внутривенного катетера, в упаковке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для вливания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инфузионных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растворов с пластиковым шипом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марлевые медицинские стерильные, не менее 16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14 см N не менее 5 в упаковке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антисептические из бумажного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текстилеподобного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 стерильные спиртовые, не менее 12,5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11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нестерильный,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5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нестерильный,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нестерильный, 7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14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7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стерильный, 7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14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Набор пластырей первой помощи, разных размеров (20 штук в упаковке)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Клейкие полоски для бесшовного сведения ран и порезов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Лейкопластырь рулонный, не менее 1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25 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Лейкопластырь бактерицидный, не менее 4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Лейкопластырь бактерицидный, не менее не менее 1,9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7,2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Повязка раневая, мазевая, для лечения ожоговых ран, в индивидуальной упаковке 100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100 мм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Набор повязок бактерицидных (антибактериальных)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Марля медицинская, 15 метров в упаковке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кровоостанавливающие 60 мм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100 мм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Гибкая шина для иммобилизации конечностей, скрученная, 91,5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11,5 см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кровоостанавливающие с липкими краями 60 мм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100 мм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Пипетка для носа, одноразового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Пипетка глазная, одноразового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Глазные стеклянные палочки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Шприцы одноразовые емкостью 1, 2, 5, 10 мл с набором игл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Катетер уретральный постоянный для дренажа/промывания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Аспиратор назальный, ручной или электрический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Комплект катетеров аспирационных для детей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Глюкометр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для использования вблизи пациента ИВД, с питанием от батареи или электрический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Ингалятор ультразвуковой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Спейсер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небулайзеру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или ингалятору многоразового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воздуховодов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ротоглоточный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, одноразового </w:t>
            </w: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Набор для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коникотомии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, одноразового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Трубка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эндотрахеальная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стандартная, одноразового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Шпатель для языка, смотровой, одноразовый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Корнцанг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смотровые/процедурные из латекса гевеи,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, нестерильные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50 пар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смотровые/процедурные из латекса гевеи,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, стерильные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50 пар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Весы напольные, электронные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97.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Набор для выполнения клизмы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98.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Наконечник для клизмы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Зонд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назогастральный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орогастральный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с воронкой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Трубка клизменная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101.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Пузырь для льда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102.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Грелка согревающая термохимическая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103.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Пульсоксиметр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, с питанием от батареи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104.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105.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Носилки портативные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02816" w:rsidRPr="00EE0F94">
        <w:tc>
          <w:tcPr>
            <w:tcW w:w="73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106.</w:t>
            </w:r>
          </w:p>
        </w:tc>
        <w:tc>
          <w:tcPr>
            <w:tcW w:w="5386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Покрывало спасательное изотермическое</w:t>
            </w:r>
          </w:p>
        </w:tc>
        <w:tc>
          <w:tcPr>
            <w:tcW w:w="294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523"/>
      <w:bookmarkEnd w:id="10"/>
      <w:r w:rsidRPr="00EE0F94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Д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>ля организаций отдыха детей и их оздоровления, в которых пребывают несовершеннолетние, нуждающиеся в приеме психотропных лекарственных препаратов.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E0F94" w:rsidRDefault="00EE0F94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lastRenderedPageBreak/>
        <w:t>Приложение N 3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к Порядку оказания медицинской помощи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несовершеннолетним в период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оздоровления и организованного отдыха,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приказом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Министерства здравоохранения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от 13 июня 2018 г. N 327н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538"/>
      <w:bookmarkEnd w:id="11"/>
      <w:r w:rsidRPr="00EE0F94">
        <w:rPr>
          <w:rFonts w:ascii="Times New Roman" w:hAnsi="Times New Roman" w:cs="Times New Roman"/>
          <w:sz w:val="22"/>
          <w:szCs w:val="22"/>
        </w:rPr>
        <w:t>ПЕРЕЧЕНЬ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ЛЕКАРСТВЕННЫХ ПРЕПАРАТОВ ДЛЯ МЕДИЦИНСКОГО ПРИМЕНЕНИЯ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 xml:space="preserve">И МЕДИЦИНСКИХ ИЗДЕЛИЙ, НЕОБХОДИМЫХ ДЛЯ ОКАЗАНИЯ 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МЕДИЦИНСКОЙ</w:t>
      </w:r>
      <w:proofErr w:type="gramEnd"/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ПОМОЩИ В МЕДИЦИНСКОМ ПУНКТЕ ОРГАНИЗАЦИИ ОТДЫХА ДЕТЕЙ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И ИХ ОЗДОРОВЛЕНИЯ &lt;1&gt;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>а исключением лагерей палаточного типа с числом детей менее 100 человек и лагерей,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2778"/>
        <w:gridCol w:w="1020"/>
        <w:gridCol w:w="1304"/>
        <w:gridCol w:w="1077"/>
      </w:tblGrid>
      <w:tr w:rsidR="00642898" w:rsidRPr="00EE0F94">
        <w:tc>
          <w:tcPr>
            <w:tcW w:w="9070" w:type="dxa"/>
            <w:gridSpan w:val="6"/>
          </w:tcPr>
          <w:p w:rsidR="00902816" w:rsidRPr="00EE0F94" w:rsidRDefault="009028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Лекарственные препараты для медицинского применения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Международное непатентованное наименование или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группировочное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(химическое) наименование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Форма выпуска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Дозировка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Количество (не менее)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Аммиак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и ингаляций 10%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  <w:vMerge w:val="restart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24" w:type="dxa"/>
            <w:vMerge w:val="restart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2778" w:type="dxa"/>
            <w:vMerge w:val="restart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0,9% (флакон)</w:t>
            </w:r>
          </w:p>
        </w:tc>
        <w:tc>
          <w:tcPr>
            <w:tcW w:w="1020" w:type="dxa"/>
            <w:vMerge w:val="restart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растворитель для приготовления лекарственных форм для инъекций 0,9% (ампула)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Водород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пероксид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и наружного применения 3%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Бриллиантовый зеленый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(спиртовой) 1%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Йод + (Калия йодид + Этанол)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 для наружного применения (спиртовой) 5%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 и внутримышечного введения (ампула)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аэрозоль для ингаляций дозированный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дозы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Дезлоратодин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таблетка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таблетка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Лидокаин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для местного и наружного применения дозированный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доза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Ибупрофен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таблетка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Полиметилсилоксана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полигидрат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гель для приготовления суспензии для приема внутрь (пакет)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Дротаверин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таблетка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bookmarkStart w:id="12" w:name="_GoBack"/>
        <w:bookmarkEnd w:id="12"/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Нафазолин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Капли назальные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Ингалипт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спрей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для местного применения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Сульфацетамид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капли глазные 20%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мазь глазная (туба)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Валерианы лекарственной корневища с корнями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таблетка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Валерианы лекарственной корневищ с корнями настойка +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Камфора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+ Мяты перечной листьев масло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капли зубные (флакон-капельница)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Троксерутин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гель для наружного применения 2% (туба)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Мирамистин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 для местного применения (флакон)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Уголь активированный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таблетка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Декстроза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раствор для внутривенного введения 40% (ампула)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Отипакс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капли ушные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Норэпинефрин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Преднизолон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Допамин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Хлоропирамин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Аминофиллин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пакетик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Атропин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Кофеин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Метоклопрамид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  <w:vMerge w:val="restart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324" w:type="dxa"/>
            <w:vMerge w:val="restart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Декстроза</w:t>
            </w:r>
          </w:p>
        </w:tc>
        <w:tc>
          <w:tcPr>
            <w:tcW w:w="2778" w:type="dxa"/>
            <w:vMerge w:val="restart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раствор для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инфузий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5% (флакон)</w:t>
            </w:r>
          </w:p>
        </w:tc>
        <w:tc>
          <w:tcPr>
            <w:tcW w:w="1020" w:type="dxa"/>
            <w:vMerge w:val="restart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  <w:tcBorders>
              <w:bottom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02816" w:rsidRPr="00EE0F94" w:rsidRDefault="00902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77" w:type="dxa"/>
            <w:tcBorders>
              <w:top w:val="nil"/>
            </w:tcBorders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Метамизол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натрия</w:t>
            </w:r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324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Прометазин</w:t>
            </w:r>
            <w:proofErr w:type="spellEnd"/>
          </w:p>
        </w:tc>
        <w:tc>
          <w:tcPr>
            <w:tcW w:w="2778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ампула</w:t>
            </w:r>
          </w:p>
        </w:tc>
        <w:tc>
          <w:tcPr>
            <w:tcW w:w="102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мл</w:t>
            </w:r>
          </w:p>
        </w:tc>
        <w:tc>
          <w:tcPr>
            <w:tcW w:w="1304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2816" w:rsidRPr="00EE0F94">
        <w:tc>
          <w:tcPr>
            <w:tcW w:w="567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7426" w:type="dxa"/>
            <w:gridSpan w:val="4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Противопедикулезная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укладка</w:t>
            </w:r>
          </w:p>
        </w:tc>
        <w:tc>
          <w:tcPr>
            <w:tcW w:w="107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к Порядку оказания медицинской помощи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несовершеннолетним в период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оздоровления и организованного отдыха,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E0F94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приказом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Министерства здравоохранения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902816" w:rsidRPr="00EE0F94" w:rsidRDefault="009028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от 13 июня 2018 г. N 327н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809"/>
      <w:bookmarkEnd w:id="13"/>
      <w:r w:rsidRPr="00EE0F94">
        <w:rPr>
          <w:rFonts w:ascii="Times New Roman" w:hAnsi="Times New Roman" w:cs="Times New Roman"/>
          <w:sz w:val="22"/>
          <w:szCs w:val="22"/>
        </w:rPr>
        <w:t>ТРЕБОВАНИЯ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К КОМПЛЕКТАЦИИ МЕДИЦИНСКИМИ ИЗДЕЛИЯМИ УКЛАДКИ ДЛЯ ОКАЗАНИЯ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ПЕРВОЙ ПОМОЩИ &lt;1</w:t>
      </w:r>
      <w:proofErr w:type="gramStart"/>
      <w:r w:rsidRPr="00EE0F94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EE0F94">
        <w:rPr>
          <w:rFonts w:ascii="Times New Roman" w:hAnsi="Times New Roman" w:cs="Times New Roman"/>
          <w:sz w:val="22"/>
          <w:szCs w:val="22"/>
        </w:rPr>
        <w:t xml:space="preserve"> ДЕТСКИХ ЛАГЕРЯХ ПАЛАТОЧНОГО ТИПА</w:t>
      </w:r>
    </w:p>
    <w:p w:rsidR="00902816" w:rsidRPr="00EE0F94" w:rsidRDefault="0090281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С ЧИСЛЕННОСТЬЮ НЕСОВЕРШЕННОЛЕТНИХ МЕНЕЕ 100 ЧЕЛОВЕК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2816" w:rsidRPr="00EE0F94" w:rsidRDefault="009028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94">
        <w:rPr>
          <w:rFonts w:ascii="Times New Roman" w:hAnsi="Times New Roman" w:cs="Times New Roman"/>
          <w:sz w:val="22"/>
          <w:szCs w:val="22"/>
        </w:rPr>
        <w:t>&lt;1&gt; Рекомендуемые до 01.09.2018.</w:t>
      </w:r>
    </w:p>
    <w:p w:rsidR="00902816" w:rsidRPr="00EE0F94" w:rsidRDefault="009028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Количество (не менее), шт.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нестерильный,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5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нестерильный,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нестерильный, 7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14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7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стерильный, 5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Бинт марлевый медицинский стерильный, 7 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14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марлевые медицинские стерильные, не менее 16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14 см N не менее 5 в упаковке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Лейкопластырь бактерицидный, не менее 4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Лейкопластырь бактерицидный, не менее не менее 1,9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7,2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Лейкопластырь рулонный, не менее 1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25 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Клейкие полоски для бесшовного сведения ран и порезов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Скальпель стерильный (одноразовый)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антисептические из бумажного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текстилеподобного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 стерильные спиртовые, не менее 12,5 см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11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Самоклеящийся фиксирующий бинт, нестерильный, в индивидуальной упаковке, 100 мм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Самоклеящийся фиксирующий бинт, нестерильный, в индивидуальной упаковке, 75 мм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Самоклеящийся фиксирующий бинт, нестерильный, в индивидуальной упаковке, 50 мм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Пакет перевязочный медицинский индивидуальный стерильный (ИПП-1)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Гипоаллергенный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пластырь, 25 мм, катушка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Повязка раневая, мазевая, для лечения ожоговых ран, в индивидуальной упаковке 100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100 мм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кровоостанавливающие 60 мм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100 мм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Салфетки кровоостанавливающие с липкими краями 60 мм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100 мм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Набор повязок бактерицидных (антибактериальных)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Перчатки медицинские нестерильные, смотровые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Покрывало спасательное изотермическое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Аспиратор назальный, ручной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Комплект катетеров аспирационных для детей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Воздуховод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ротоглоточный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, одноразового использования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Гибкая шина для иммобилизации конечностей, скрученная, 91,5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11,5 см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Шпатель для языка, смотровой, одноразовый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Перчатки смотровые/процедурные из латекса гевеи,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неопудренные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, стерильные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10 пар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Зонд 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назогастральный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орогастральный</w:t>
            </w:r>
            <w:proofErr w:type="spellEnd"/>
            <w:r w:rsidRPr="00EE0F94">
              <w:rPr>
                <w:rFonts w:ascii="Times New Roman" w:hAnsi="Times New Roman" w:cs="Times New Roman"/>
                <w:sz w:val="22"/>
                <w:szCs w:val="22"/>
              </w:rPr>
              <w:t xml:space="preserve"> с воронкой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Носилки портативные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Блокнот отрывной для записей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Авторучка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42898" w:rsidRPr="00EE0F94">
        <w:tc>
          <w:tcPr>
            <w:tcW w:w="510" w:type="dxa"/>
          </w:tcPr>
          <w:p w:rsidR="00902816" w:rsidRPr="00EE0F94" w:rsidRDefault="0090281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7143" w:type="dxa"/>
          </w:tcPr>
          <w:p w:rsidR="00902816" w:rsidRPr="00EE0F94" w:rsidRDefault="009028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Сумка</w:t>
            </w:r>
          </w:p>
        </w:tc>
        <w:tc>
          <w:tcPr>
            <w:tcW w:w="1417" w:type="dxa"/>
          </w:tcPr>
          <w:p w:rsidR="00902816" w:rsidRPr="00EE0F94" w:rsidRDefault="009028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F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73CDA" w:rsidRPr="00EE0F94" w:rsidRDefault="00E73CDA">
      <w:pPr>
        <w:rPr>
          <w:rFonts w:ascii="Times New Roman" w:hAnsi="Times New Roman" w:cs="Times New Roman"/>
        </w:rPr>
      </w:pPr>
    </w:p>
    <w:sectPr w:rsidR="00E73CDA" w:rsidRPr="00EE0F94" w:rsidSect="00EE0F94">
      <w:headerReference w:type="default" r:id="rId2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3F" w:rsidRDefault="007F6B3F" w:rsidP="00642898">
      <w:pPr>
        <w:spacing w:after="0" w:line="240" w:lineRule="auto"/>
      </w:pPr>
      <w:r>
        <w:separator/>
      </w:r>
    </w:p>
  </w:endnote>
  <w:endnote w:type="continuationSeparator" w:id="0">
    <w:p w:rsidR="007F6B3F" w:rsidRDefault="007F6B3F" w:rsidP="0064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3F" w:rsidRDefault="007F6B3F" w:rsidP="00642898">
      <w:pPr>
        <w:spacing w:after="0" w:line="240" w:lineRule="auto"/>
      </w:pPr>
      <w:r>
        <w:separator/>
      </w:r>
    </w:p>
  </w:footnote>
  <w:footnote w:type="continuationSeparator" w:id="0">
    <w:p w:rsidR="007F6B3F" w:rsidRDefault="007F6B3F" w:rsidP="0064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868227"/>
      <w:docPartObj>
        <w:docPartGallery w:val="Page Numbers (Top of Page)"/>
        <w:docPartUnique/>
      </w:docPartObj>
    </w:sdtPr>
    <w:sdtContent>
      <w:p w:rsidR="00EE0F94" w:rsidRDefault="00EE0F94">
        <w:pPr>
          <w:pStyle w:val="a3"/>
          <w:jc w:val="center"/>
        </w:pPr>
        <w:fldSimple w:instr="PAGE   \* MERGEFORMAT">
          <w:r w:rsidR="00350165">
            <w:rPr>
              <w:noProof/>
            </w:rPr>
            <w:t>17</w:t>
          </w:r>
        </w:fldSimple>
      </w:p>
    </w:sdtContent>
  </w:sdt>
  <w:p w:rsidR="00EE0F94" w:rsidRDefault="00EE0F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816"/>
    <w:rsid w:val="00350165"/>
    <w:rsid w:val="00642898"/>
    <w:rsid w:val="006D5846"/>
    <w:rsid w:val="00783046"/>
    <w:rsid w:val="007F6B3F"/>
    <w:rsid w:val="00902816"/>
    <w:rsid w:val="00AB49ED"/>
    <w:rsid w:val="00E73CDA"/>
    <w:rsid w:val="00E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898"/>
  </w:style>
  <w:style w:type="paragraph" w:styleId="a5">
    <w:name w:val="footer"/>
    <w:basedOn w:val="a"/>
    <w:link w:val="a6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898"/>
  </w:style>
  <w:style w:type="paragraph" w:styleId="a7">
    <w:name w:val="Balloon Text"/>
    <w:basedOn w:val="a"/>
    <w:link w:val="a8"/>
    <w:uiPriority w:val="99"/>
    <w:semiHidden/>
    <w:unhideWhenUsed/>
    <w:rsid w:val="006428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9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8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28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898"/>
  </w:style>
  <w:style w:type="paragraph" w:styleId="a5">
    <w:name w:val="footer"/>
    <w:basedOn w:val="a"/>
    <w:link w:val="a6"/>
    <w:uiPriority w:val="99"/>
    <w:unhideWhenUsed/>
    <w:rsid w:val="00642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898"/>
  </w:style>
  <w:style w:type="paragraph" w:styleId="a7">
    <w:name w:val="Balloon Text"/>
    <w:basedOn w:val="a"/>
    <w:link w:val="a8"/>
    <w:uiPriority w:val="99"/>
    <w:semiHidden/>
    <w:unhideWhenUsed/>
    <w:rsid w:val="0064289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9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2EC58239C35F62657E4ACC652D29867FD6424274D419E21A3454D42671I" TargetMode="External"/><Relationship Id="rId13" Type="http://schemas.openxmlformats.org/officeDocument/2006/relationships/hyperlink" Target="consultantplus://offline/ref=47F12EC58239C35F62657E4ACC652D29857FDB404C7BD419E21A3454D42671I" TargetMode="External"/><Relationship Id="rId18" Type="http://schemas.openxmlformats.org/officeDocument/2006/relationships/hyperlink" Target="consultantplus://offline/ref=47F12EC58239C35F62657E4ACC652D29867FDB43407BD419E21A3454D461624DE6FB01CB9E451BB9297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12EC58239C35F62657E4ACC652D29867ED6434D74D419E21A3454D461624DE6FB01CB9E451BB92975I" TargetMode="External"/><Relationship Id="rId7" Type="http://schemas.openxmlformats.org/officeDocument/2006/relationships/hyperlink" Target="consultantplus://offline/ref=47F12EC58239C35F62657E4ACC652D298476DA404075D419E21A3454D461624DE6FB01CB9E451EBD297BI" TargetMode="External"/><Relationship Id="rId12" Type="http://schemas.openxmlformats.org/officeDocument/2006/relationships/hyperlink" Target="consultantplus://offline/ref=47F12EC58239C35F62657E4ACC652D29857FDC474C7AD419E21A3454D461624DE6FB01CB9E451BBC297EI" TargetMode="External"/><Relationship Id="rId17" Type="http://schemas.openxmlformats.org/officeDocument/2006/relationships/hyperlink" Target="consultantplus://offline/ref=47F12EC58239C35F62657E4ACC652D298577D7464D7BD419E21A3454D461624DE6FB01CB9E451BB8297EI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F12EC58239C35F62657E4ACC652D298577D7464D7BD419E21A3454D461624DE6FB01CB9E451BB8297EI" TargetMode="External"/><Relationship Id="rId20" Type="http://schemas.openxmlformats.org/officeDocument/2006/relationships/hyperlink" Target="consultantplus://offline/ref=47F12EC58239C35F62657E4ACC652D298577DB424073D419E21A3454D4267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F12EC58239C35F62657E4ACC652D298574DF474D74D419E21A3454D4267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F12EC58239C35F62657E4ACC652D29857ED9454C7AD419E21A3454D4267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F12EC58239C35F62657E4ACC652D29867FD642457BD419E21A3454D42671I" TargetMode="External"/><Relationship Id="rId19" Type="http://schemas.openxmlformats.org/officeDocument/2006/relationships/hyperlink" Target="consultantplus://offline/ref=47F12EC58239C35F62657E4ACC652D298574DF474D74D419E21A3454D461624DE6FB01CB9E451ABD297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2EC58239C35F62657E4ACC652D29867EDF404672D419E21A3454D42671I" TargetMode="External"/><Relationship Id="rId14" Type="http://schemas.openxmlformats.org/officeDocument/2006/relationships/hyperlink" Target="consultantplus://offline/ref=47F12EC58239C35F62657E4ACC652D298476DA404075D419E21A3454D461624DE6FB01CB9E4518BD297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8A9D-50CD-4AD5-91AB-C7EA5C9F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Шкандыло</dc:creator>
  <cp:lastModifiedBy>RePack by SPecialiST</cp:lastModifiedBy>
  <cp:revision>3</cp:revision>
  <cp:lastPrinted>2018-09-27T00:34:00Z</cp:lastPrinted>
  <dcterms:created xsi:type="dcterms:W3CDTF">2019-02-12T04:45:00Z</dcterms:created>
  <dcterms:modified xsi:type="dcterms:W3CDTF">2019-02-12T04:56:00Z</dcterms:modified>
</cp:coreProperties>
</file>